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27" w:rsidRDefault="00924627" w:rsidP="0092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1C77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1C77C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JSCC Annual Business Advisory Committee</w:t>
      </w:r>
    </w:p>
    <w:p w:rsidR="00924627" w:rsidRDefault="00924627" w:rsidP="0092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Luncheon Meeting</w:t>
      </w:r>
      <w:r w:rsidRPr="00963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627" w:rsidRDefault="004E539F" w:rsidP="0092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1C77C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, 201</w:t>
      </w:r>
      <w:r w:rsidR="001C77C0">
        <w:rPr>
          <w:rFonts w:ascii="Times New Roman" w:hAnsi="Times New Roman" w:cs="Times New Roman"/>
          <w:b/>
          <w:sz w:val="24"/>
          <w:szCs w:val="24"/>
        </w:rPr>
        <w:t>6</w:t>
      </w:r>
    </w:p>
    <w:p w:rsidR="00924627" w:rsidRDefault="00924627" w:rsidP="0092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11:30 a.m. – </w:t>
      </w:r>
      <w:r w:rsidR="004E539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E539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p.m.</w:t>
      </w:r>
    </w:p>
    <w:p w:rsidR="00924627" w:rsidRDefault="00924627" w:rsidP="0092462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BF9" w:rsidRDefault="00CB6BF9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4627" w:rsidRDefault="0099549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of the Business Advisory Committee was </w:t>
      </w:r>
      <w:r w:rsidRPr="002C4DB5">
        <w:rPr>
          <w:rFonts w:ascii="Times New Roman" w:hAnsi="Times New Roman" w:cs="Times New Roman"/>
          <w:sz w:val="24"/>
          <w:szCs w:val="24"/>
        </w:rPr>
        <w:t xml:space="preserve">called to order by </w:t>
      </w:r>
      <w:r w:rsidR="00D26172">
        <w:rPr>
          <w:rFonts w:ascii="Times New Roman" w:hAnsi="Times New Roman" w:cs="Times New Roman"/>
          <w:sz w:val="24"/>
          <w:szCs w:val="24"/>
        </w:rPr>
        <w:t xml:space="preserve">Dean </w:t>
      </w:r>
      <w:r>
        <w:rPr>
          <w:rFonts w:ascii="Times New Roman" w:hAnsi="Times New Roman" w:cs="Times New Roman"/>
          <w:sz w:val="24"/>
          <w:szCs w:val="24"/>
        </w:rPr>
        <w:t xml:space="preserve">Terri Messer, with the following members present:  </w:t>
      </w:r>
      <w:r w:rsidR="004E539F">
        <w:rPr>
          <w:rFonts w:ascii="Times New Roman" w:hAnsi="Times New Roman" w:cs="Times New Roman"/>
          <w:sz w:val="24"/>
          <w:szCs w:val="24"/>
        </w:rPr>
        <w:t xml:space="preserve">Aaron Cooper (JEA), </w:t>
      </w:r>
      <w:r w:rsidR="00D26172">
        <w:rPr>
          <w:rFonts w:ascii="Times New Roman" w:hAnsi="Times New Roman" w:cs="Times New Roman"/>
          <w:sz w:val="24"/>
          <w:szCs w:val="24"/>
        </w:rPr>
        <w:t xml:space="preserve">Shirley Jones (The </w:t>
      </w:r>
      <w:r w:rsidR="00B678F9">
        <w:rPr>
          <w:rFonts w:ascii="Times New Roman" w:hAnsi="Times New Roman" w:cs="Times New Roman"/>
          <w:sz w:val="24"/>
          <w:szCs w:val="24"/>
        </w:rPr>
        <w:t xml:space="preserve">Jackson </w:t>
      </w:r>
      <w:r w:rsidR="00D26172">
        <w:rPr>
          <w:rFonts w:ascii="Times New Roman" w:hAnsi="Times New Roman" w:cs="Times New Roman"/>
          <w:sz w:val="24"/>
          <w:szCs w:val="24"/>
        </w:rPr>
        <w:t>Chamber), Barry Matthews (</w:t>
      </w:r>
      <w:r w:rsidR="001C77C0">
        <w:rPr>
          <w:rFonts w:ascii="Times New Roman" w:hAnsi="Times New Roman" w:cs="Times New Roman"/>
          <w:sz w:val="24"/>
          <w:szCs w:val="24"/>
        </w:rPr>
        <w:t>Simmons</w:t>
      </w:r>
      <w:r w:rsidR="00D26172">
        <w:rPr>
          <w:rFonts w:ascii="Times New Roman" w:hAnsi="Times New Roman" w:cs="Times New Roman"/>
          <w:sz w:val="24"/>
          <w:szCs w:val="24"/>
        </w:rPr>
        <w:t xml:space="preserve"> Bank), </w:t>
      </w:r>
      <w:r w:rsidR="001C77C0">
        <w:rPr>
          <w:rFonts w:ascii="Times New Roman" w:hAnsi="Times New Roman" w:cs="Times New Roman"/>
          <w:sz w:val="24"/>
          <w:szCs w:val="24"/>
        </w:rPr>
        <w:t xml:space="preserve">Barry Phillips (Pictsweet), </w:t>
      </w:r>
      <w:r w:rsidR="004C7CBC">
        <w:rPr>
          <w:rFonts w:ascii="Times New Roman" w:hAnsi="Times New Roman" w:cs="Times New Roman"/>
          <w:sz w:val="24"/>
          <w:szCs w:val="24"/>
        </w:rPr>
        <w:t>Celia Rodenbaugh (Jackson Clinic)</w:t>
      </w:r>
      <w:r w:rsidR="00D26172">
        <w:rPr>
          <w:rFonts w:ascii="Times New Roman" w:hAnsi="Times New Roman" w:cs="Times New Roman"/>
          <w:sz w:val="24"/>
          <w:szCs w:val="24"/>
        </w:rPr>
        <w:t xml:space="preserve"> and from JSCC:  </w:t>
      </w:r>
      <w:r w:rsidR="001C77C0">
        <w:rPr>
          <w:rFonts w:ascii="Times New Roman" w:hAnsi="Times New Roman" w:cs="Times New Roman"/>
          <w:sz w:val="24"/>
          <w:szCs w:val="24"/>
        </w:rPr>
        <w:t xml:space="preserve">Mary Jo Boehms, </w:t>
      </w:r>
      <w:r w:rsidR="004C7CBC">
        <w:rPr>
          <w:rFonts w:ascii="Times New Roman" w:hAnsi="Times New Roman" w:cs="Times New Roman"/>
          <w:sz w:val="24"/>
          <w:szCs w:val="24"/>
        </w:rPr>
        <w:t>Jack Laser</w:t>
      </w:r>
      <w:r w:rsidR="006F4196">
        <w:rPr>
          <w:rFonts w:ascii="Times New Roman" w:hAnsi="Times New Roman" w:cs="Times New Roman"/>
          <w:sz w:val="24"/>
          <w:szCs w:val="24"/>
        </w:rPr>
        <w:t>, Jayne</w:t>
      </w:r>
      <w:r>
        <w:rPr>
          <w:rFonts w:ascii="Times New Roman" w:hAnsi="Times New Roman" w:cs="Times New Roman"/>
          <w:sz w:val="24"/>
          <w:szCs w:val="24"/>
        </w:rPr>
        <w:t xml:space="preserve"> Lowery, </w:t>
      </w:r>
      <w:r w:rsidR="00D26172">
        <w:rPr>
          <w:rFonts w:ascii="Times New Roman" w:hAnsi="Times New Roman" w:cs="Times New Roman"/>
          <w:sz w:val="24"/>
          <w:szCs w:val="24"/>
        </w:rPr>
        <w:t xml:space="preserve">Terri Messer, Terry Mullins, </w:t>
      </w:r>
      <w:r w:rsidR="001C77C0">
        <w:rPr>
          <w:rFonts w:ascii="Times New Roman" w:hAnsi="Times New Roman" w:cs="Times New Roman"/>
          <w:sz w:val="24"/>
          <w:szCs w:val="24"/>
        </w:rPr>
        <w:t xml:space="preserve">Cathi Roberts, </w:t>
      </w:r>
      <w:r>
        <w:rPr>
          <w:rFonts w:ascii="Times New Roman" w:hAnsi="Times New Roman" w:cs="Times New Roman"/>
          <w:sz w:val="24"/>
          <w:szCs w:val="24"/>
        </w:rPr>
        <w:t>John Tibbs and Janice Taylor.</w:t>
      </w:r>
    </w:p>
    <w:p w:rsidR="00D26172" w:rsidRDefault="00D26172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172" w:rsidRDefault="00D26172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Messer welcomed everyone and introductions were made.</w:t>
      </w:r>
    </w:p>
    <w:p w:rsidR="00D26172" w:rsidRDefault="00D26172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6172" w:rsidRDefault="00D26172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26172">
        <w:rPr>
          <w:rFonts w:ascii="Times New Roman" w:hAnsi="Times New Roman" w:cs="Times New Roman"/>
          <w:b/>
          <w:sz w:val="24"/>
          <w:szCs w:val="24"/>
        </w:rPr>
        <w:t xml:space="preserve">Old Business:   </w:t>
      </w:r>
      <w:r w:rsidR="001C77C0">
        <w:rPr>
          <w:rFonts w:ascii="Times New Roman" w:hAnsi="Times New Roman" w:cs="Times New Roman"/>
          <w:b/>
          <w:sz w:val="24"/>
          <w:szCs w:val="24"/>
        </w:rPr>
        <w:t>McWherter facility updates</w:t>
      </w:r>
    </w:p>
    <w:p w:rsidR="00D26172" w:rsidRDefault="00D26172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B1912" w:rsidRDefault="001C77C0" w:rsidP="00C373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Nursing has vacated the building with the completion and move to the Nursing Building. </w:t>
      </w:r>
    </w:p>
    <w:p w:rsidR="00DB1912" w:rsidRDefault="001C77C0" w:rsidP="00C373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started groundbreaking on our Allied Health Building, the goal for occupancy is February 2017.</w:t>
      </w:r>
    </w:p>
    <w:p w:rsidR="00DB1912" w:rsidRDefault="001C77C0" w:rsidP="00C373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now share the building with CIS and IT and PTA and OTA.  The OTA (Occupational Therapy Assistant) program was launched in the fall.</w:t>
      </w:r>
    </w:p>
    <w:p w:rsidR="001C77C0" w:rsidRDefault="001C77C0" w:rsidP="00C373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also lease space to TCAT Jackson.</w:t>
      </w:r>
    </w:p>
    <w:p w:rsidR="00DB1912" w:rsidRDefault="00DB1912" w:rsidP="00C373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get to renovate building.  Taking back another big bay for manufacturing, new classroom and new computer room and upcoming health credit program.  </w:t>
      </w:r>
    </w:p>
    <w:p w:rsidR="00DB1912" w:rsidRDefault="00DB1912" w:rsidP="00C373B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this time next year, we hope to be able to do a tour of the building.  </w:t>
      </w:r>
    </w:p>
    <w:p w:rsidR="00DB1912" w:rsidRDefault="00DB1912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1912" w:rsidRPr="00DB1912" w:rsidRDefault="00DB1912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B1912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FA2BF5" w:rsidRDefault="00FA2BF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1912" w:rsidRDefault="00FA2BF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AAS – Administrative Professional Technology concentration review.</w:t>
      </w:r>
    </w:p>
    <w:p w:rsidR="00676637" w:rsidRDefault="00676637" w:rsidP="00C373B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Business umbrella:  Career Pathway – AAS Business</w:t>
      </w:r>
    </w:p>
    <w:p w:rsidR="00676637" w:rsidRDefault="00676637" w:rsidP="00C373B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AOM – name change – Administrative Professional Technology (APT) – an example of how we would recommend that students take their programs</w:t>
      </w:r>
    </w:p>
    <w:p w:rsidR="00676637" w:rsidRDefault="00676637" w:rsidP="00C373B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Shirley Jones shared information from her mentor meeting @ Southside – </w:t>
      </w:r>
      <w:r w:rsidR="00C373BA">
        <w:rPr>
          <w:rFonts w:ascii="Times New Roman" w:hAnsi="Times New Roman" w:cs="Times New Roman"/>
          <w:sz w:val="24"/>
          <w:szCs w:val="24"/>
        </w:rPr>
        <w:t xml:space="preserve">ACT score </w:t>
      </w:r>
      <w:r>
        <w:rPr>
          <w:rFonts w:ascii="Times New Roman" w:hAnsi="Times New Roman" w:cs="Times New Roman"/>
          <w:sz w:val="24"/>
          <w:szCs w:val="24"/>
        </w:rPr>
        <w:t>will change to five years.</w:t>
      </w:r>
      <w:bookmarkStart w:id="0" w:name="_GoBack"/>
      <w:bookmarkEnd w:id="0"/>
    </w:p>
    <w:p w:rsidR="00676637" w:rsidRDefault="00676637" w:rsidP="00C373B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doing some Maymesters and Minimesters.</w:t>
      </w:r>
    </w:p>
    <w:p w:rsidR="00676637" w:rsidRDefault="00FA2BF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courses are being developed – ADMN 2303 and ADMN 2304</w:t>
      </w:r>
    </w:p>
    <w:p w:rsidR="00FA2BF5" w:rsidRDefault="00FA2BF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‘tract” available under APT concentration</w:t>
      </w:r>
    </w:p>
    <w:p w:rsidR="00B23993" w:rsidRDefault="00B23993" w:rsidP="00B239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Laser spoke about new classes in Workforce Development – non-credit……just completed a three year grant:  Phlebotomy, EKG and CCMA (these courses rolled over into credit classes) as well as Medical Billing and Coding and Electronic Health Records.</w:t>
      </w:r>
    </w:p>
    <w:p w:rsidR="00FA2BF5" w:rsidRDefault="00FA2BF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2BF5" w:rsidRDefault="00FA2BF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AAS – Management concentration reviews</w:t>
      </w:r>
    </w:p>
    <w:p w:rsidR="00FA2BF5" w:rsidRDefault="00FA2BF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Busn 1330, Entrepreneurship is a new course added to library.  Possible high school dual enrollment or dual credit and/or prior learning opportunities for completers of program at </w:t>
      </w:r>
      <w:r w:rsidRPr="00FA2BF5">
        <w:rPr>
          <w:rFonts w:ascii="Times New Roman" w:hAnsi="Times New Roman" w:cs="Times New Roman"/>
          <w:i/>
          <w:sz w:val="24"/>
          <w:szCs w:val="24"/>
        </w:rPr>
        <w:t>TheCo</w:t>
      </w:r>
      <w:r>
        <w:rPr>
          <w:rFonts w:ascii="Times New Roman" w:hAnsi="Times New Roman" w:cs="Times New Roman"/>
          <w:sz w:val="24"/>
          <w:szCs w:val="24"/>
        </w:rPr>
        <w:t>.  Course is designed to teach students how to manage and how to sell.</w:t>
      </w:r>
    </w:p>
    <w:p w:rsidR="00FA2BF5" w:rsidRDefault="00FA2BF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Personal Finance course to be dual enrollment in fall at local high schools.  Course has been redesigned so that all of the high school students take a Personal Finance class.</w:t>
      </w:r>
    </w:p>
    <w:p w:rsidR="00FA2BF5" w:rsidRDefault="00FA2BF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 TRACK accelerated cohort 4 to begin in Aug</w:t>
      </w:r>
      <w:r w:rsidR="00083A9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 2016</w:t>
      </w:r>
      <w:r w:rsidR="00083A9C">
        <w:rPr>
          <w:rFonts w:ascii="Times New Roman" w:hAnsi="Times New Roman" w:cs="Times New Roman"/>
          <w:sz w:val="24"/>
          <w:szCs w:val="24"/>
        </w:rPr>
        <w:t>.  We are meeting a need.  Faculty have been great.  Hopefully, we will be able to get some adjunct faculty.</w:t>
      </w:r>
    </w:p>
    <w:p w:rsidR="00B23993" w:rsidRDefault="00B2399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3A9C" w:rsidRDefault="00083A9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AA/AS – Accounting, Business Administration, Information Systems</w:t>
      </w:r>
    </w:p>
    <w:p w:rsidR="00083A9C" w:rsidRDefault="00083A9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 transfer pathway common curriculum update on Math.  Math is the same but take more Statistics, Finite, PreCalculus I</w:t>
      </w:r>
    </w:p>
    <w:p w:rsidR="00FA2BF5" w:rsidRDefault="00FA2BF5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993" w:rsidRDefault="00B2399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6637" w:rsidRDefault="00676637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followed.</w:t>
      </w:r>
    </w:p>
    <w:p w:rsidR="00676637" w:rsidRDefault="00676637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6637" w:rsidRDefault="00676637" w:rsidP="00C373B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TN Promise – any high school seniors directly enrolled in a community college or TCAT, TN Promise would pay their last dollars.  In order to qualify, </w:t>
      </w:r>
      <w:r w:rsidR="00C373BA">
        <w:rPr>
          <w:rFonts w:ascii="Times New Roman" w:hAnsi="Times New Roman" w:cs="Times New Roman"/>
          <w:sz w:val="24"/>
          <w:szCs w:val="24"/>
        </w:rPr>
        <w:t xml:space="preserve">it is required for student to </w:t>
      </w:r>
      <w:r>
        <w:rPr>
          <w:rFonts w:ascii="Times New Roman" w:hAnsi="Times New Roman" w:cs="Times New Roman"/>
          <w:sz w:val="24"/>
          <w:szCs w:val="24"/>
        </w:rPr>
        <w:t>do 40 hours of community service and to attend their mentor meetings.  Everyone had to apply for their FAFSA by February 1.</w:t>
      </w:r>
    </w:p>
    <w:p w:rsidR="00676637" w:rsidRDefault="00676637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3BA" w:rsidRDefault="00C373B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followed.</w:t>
      </w:r>
    </w:p>
    <w:p w:rsidR="00C373BA" w:rsidRDefault="00C373B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73BA" w:rsidRDefault="00D82B39" w:rsidP="00C373B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Scholarship applies toward the last dollar.  The only thing that doesn’t apply would be the Rotary</w:t>
      </w:r>
    </w:p>
    <w:p w:rsidR="00676637" w:rsidRDefault="00D82B39" w:rsidP="00C373B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 Promise only covers tuition and some fees……PELL eligible.  92% of students who attend TCAT are PELL eligible.</w:t>
      </w:r>
    </w:p>
    <w:p w:rsidR="00D82B39" w:rsidRDefault="00D82B39" w:rsidP="00C373B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goal was to make all higher education affordable.  Based on data, we have about 500 students that were not given a warning…….about 400 of them came back.  Our remedial education changed.  We have a Vice President of Academic Affairs @ TBR Director Engl Comp I and also take a supporting lab at the same time.</w:t>
      </w:r>
    </w:p>
    <w:p w:rsidR="00D82B39" w:rsidRDefault="00D82B39" w:rsidP="00C373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careers – of the top 25 careers, 21 of them require a Bachelor’s……we are highly encouraging them to go the AS route which gives them the opportunity to go to another school.</w:t>
      </w:r>
    </w:p>
    <w:p w:rsidR="00D82B39" w:rsidRDefault="00D82B39" w:rsidP="00C373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Reconnect Program – The TCTA for working adults that could go back to the TCAT and complete their degree and the program would pay for it.</w:t>
      </w:r>
    </w:p>
    <w:p w:rsidR="00D82B39" w:rsidRDefault="00D82B39" w:rsidP="00C373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2 of Reconnect coming to the community colleges working adults – anyone over 24 years old.  Trained at least 30 hours ____________ apply to the remaining 30 hours paid for by the Reconnect.</w:t>
      </w:r>
    </w:p>
    <w:p w:rsidR="00D82B39" w:rsidRDefault="00D82B39" w:rsidP="00C373B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Veterans Reconnect – applied for </w:t>
      </w:r>
      <w:r w:rsidR="001359F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grant and </w:t>
      </w:r>
      <w:r w:rsidR="001359FE">
        <w:rPr>
          <w:rFonts w:ascii="Times New Roman" w:hAnsi="Times New Roman" w:cs="Times New Roman"/>
          <w:sz w:val="24"/>
          <w:szCs w:val="24"/>
        </w:rPr>
        <w:t>grant was funded</w:t>
      </w:r>
      <w:r>
        <w:rPr>
          <w:rFonts w:ascii="Times New Roman" w:hAnsi="Times New Roman" w:cs="Times New Roman"/>
          <w:sz w:val="24"/>
          <w:szCs w:val="24"/>
        </w:rPr>
        <w:t xml:space="preserve">.  We </w:t>
      </w:r>
      <w:r w:rsidR="001359FE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>have a Veterans Support Center.</w:t>
      </w:r>
    </w:p>
    <w:p w:rsidR="00D82B39" w:rsidRDefault="00D82B39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8CF" w:rsidRDefault="004728C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8CF" w:rsidRDefault="004728C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Jayne Lowery:  Wanting to make sure that the curriculum we teach will be sufficient for what they need.  </w:t>
      </w:r>
      <w:r w:rsidR="006D525C">
        <w:rPr>
          <w:rFonts w:ascii="Times New Roman" w:hAnsi="Times New Roman" w:cs="Times New Roman"/>
          <w:sz w:val="24"/>
          <w:szCs w:val="24"/>
        </w:rPr>
        <w:t>With a</w:t>
      </w:r>
      <w:r>
        <w:rPr>
          <w:rFonts w:ascii="Times New Roman" w:hAnsi="Times New Roman" w:cs="Times New Roman"/>
          <w:sz w:val="24"/>
          <w:szCs w:val="24"/>
        </w:rPr>
        <w:t>n adequate instructor, the right curriculum is there.  Wh</w:t>
      </w:r>
      <w:r w:rsidR="006D525C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coding do we teach?  What needs to be included in the curriculum?  </w:t>
      </w:r>
      <w:r w:rsidR="006D525C">
        <w:rPr>
          <w:rFonts w:ascii="Times New Roman" w:hAnsi="Times New Roman" w:cs="Times New Roman"/>
          <w:sz w:val="24"/>
          <w:szCs w:val="24"/>
        </w:rPr>
        <w:t>We will have n</w:t>
      </w:r>
      <w:r>
        <w:rPr>
          <w:rFonts w:ascii="Times New Roman" w:hAnsi="Times New Roman" w:cs="Times New Roman"/>
          <w:sz w:val="24"/>
          <w:szCs w:val="24"/>
        </w:rPr>
        <w:t xml:space="preserve">on-credit </w:t>
      </w:r>
      <w:r w:rsidR="006D525C">
        <w:rPr>
          <w:rFonts w:ascii="Times New Roman" w:hAnsi="Times New Roman" w:cs="Times New Roman"/>
          <w:sz w:val="24"/>
          <w:szCs w:val="24"/>
        </w:rPr>
        <w:t xml:space="preserve">courses </w:t>
      </w:r>
      <w:r>
        <w:rPr>
          <w:rFonts w:ascii="Times New Roman" w:hAnsi="Times New Roman" w:cs="Times New Roman"/>
          <w:sz w:val="24"/>
          <w:szCs w:val="24"/>
        </w:rPr>
        <w:t xml:space="preserve">for the fall.  We would like to have at least </w:t>
      </w:r>
      <w:r w:rsidR="006D525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of the 4 classes.  </w:t>
      </w:r>
      <w:r w:rsidR="006D525C">
        <w:rPr>
          <w:rFonts w:ascii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hAnsi="Times New Roman" w:cs="Times New Roman"/>
          <w:sz w:val="24"/>
          <w:szCs w:val="24"/>
        </w:rPr>
        <w:t>will receive a certificat</w:t>
      </w:r>
      <w:r w:rsidR="006D52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8CF" w:rsidRDefault="004728C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28CF" w:rsidRDefault="004728CF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AAS Career Programs will be validated by a third party accreditation.</w:t>
      </w: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Aaron Cooper:  We currently have a programmer position available.</w:t>
      </w: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surprises in the implementation of this program?  Scheduling of classes…..getting students who work full-time that need an evening class.  Set schedule for the classes.  We are meeting a need.  Many of our traditional students are having to work three jobs to make ends meet.  We are trying to steer 18 year olds into this program.</w:t>
      </w: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525C" w:rsidRDefault="001359FE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Question:  </w:t>
      </w:r>
      <w:r w:rsidR="006D525C">
        <w:rPr>
          <w:rFonts w:ascii="Times New Roman" w:hAnsi="Times New Roman" w:cs="Times New Roman"/>
          <w:sz w:val="24"/>
          <w:szCs w:val="24"/>
        </w:rPr>
        <w:t>Anyone in your company that needs a degree?</w:t>
      </w: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Phillips:  We have a few that will fall in the category that really need to follow through with their education.</w:t>
      </w: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9FE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some of these people that started at JSCC?  Yes.  </w:t>
      </w:r>
      <w:r w:rsidR="001359FE">
        <w:rPr>
          <w:rFonts w:ascii="Times New Roman" w:hAnsi="Times New Roman" w:cs="Times New Roman"/>
          <w:sz w:val="24"/>
          <w:szCs w:val="24"/>
        </w:rPr>
        <w:t>We are trying to r</w:t>
      </w:r>
      <w:r>
        <w:rPr>
          <w:rFonts w:ascii="Times New Roman" w:hAnsi="Times New Roman" w:cs="Times New Roman"/>
          <w:sz w:val="24"/>
          <w:szCs w:val="24"/>
        </w:rPr>
        <w:t>ecapture some of those students that didn’t quite finish</w:t>
      </w:r>
      <w:r w:rsidR="001359FE">
        <w:rPr>
          <w:rFonts w:ascii="Times New Roman" w:hAnsi="Times New Roman" w:cs="Times New Roman"/>
          <w:sz w:val="24"/>
          <w:szCs w:val="24"/>
        </w:rPr>
        <w:t xml:space="preserve"> and meet a need.  </w:t>
      </w:r>
      <w:r>
        <w:rPr>
          <w:rFonts w:ascii="Times New Roman" w:hAnsi="Times New Roman" w:cs="Times New Roman"/>
          <w:sz w:val="24"/>
          <w:szCs w:val="24"/>
        </w:rPr>
        <w:t>Graduating some, numbers are up</w:t>
      </w:r>
      <w:r w:rsidR="001359FE">
        <w:rPr>
          <w:rFonts w:ascii="Times New Roman" w:hAnsi="Times New Roman" w:cs="Times New Roman"/>
          <w:sz w:val="24"/>
          <w:szCs w:val="24"/>
        </w:rPr>
        <w:t xml:space="preserve"> which is a positive that we had from last year.  </w:t>
      </w:r>
    </w:p>
    <w:p w:rsidR="006D525C" w:rsidRDefault="001359FE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Experienced a </w:t>
      </w:r>
      <w:r w:rsidR="006D525C">
        <w:rPr>
          <w:rFonts w:ascii="Times New Roman" w:hAnsi="Times New Roman" w:cs="Times New Roman"/>
          <w:sz w:val="24"/>
          <w:szCs w:val="24"/>
        </w:rPr>
        <w:t>severe drop  in our Career Exit Exam.</w:t>
      </w:r>
    </w:p>
    <w:p w:rsidR="001359FE" w:rsidRDefault="001359FE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Corrective action for Business Exit Exams prepared by Jayne Lowery:</w:t>
      </w:r>
    </w:p>
    <w:p w:rsidR="001359FE" w:rsidRDefault="001359FE" w:rsidP="00FA2BF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PowerPoint presentation prepared for students as form of review.</w:t>
      </w:r>
    </w:p>
    <w:p w:rsidR="001359FE" w:rsidRDefault="001359FE" w:rsidP="00FA2B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was made available to students through D2L.</w:t>
      </w:r>
    </w:p>
    <w:p w:rsidR="001359FE" w:rsidRDefault="001359FE" w:rsidP="00FA2B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study session/dinner was offered to all graduates with 100% attendance.</w:t>
      </w:r>
    </w:p>
    <w:p w:rsidR="001359FE" w:rsidRDefault="001359FE" w:rsidP="00FA2BF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was made available electronically immediately following study session and proctored by faculty.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keep up with job placement when they graduate?  Do they get any kind of congratulatory letter for scoring a certain amount on the Exit Exam?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Updates: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a couple of grants that have not been a good fit.  LEAP expecting to see a Round 2 on that.  It will be focused on manufacturing……..it is soft skills ….don’t come to work everyday on time.  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something in conjunction with the employment agencies.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Everybody expects something for coming to work or passing an exam.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followed.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each of your companies, how many openings do you have now, in which area, how many would you hire straight out of high school with no secondary education?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Cooper:  20% low – that require credential</w:t>
      </w:r>
      <w:r w:rsidR="00D1688A">
        <w:rPr>
          <w:rFonts w:ascii="Times New Roman" w:hAnsi="Times New Roman" w:cs="Times New Roman"/>
          <w:sz w:val="24"/>
          <w:szCs w:val="24"/>
        </w:rPr>
        <w:t>, 1% high school, no experience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Celia Rodenbaugh:  openings are Nursing, certification required. Do hire with high school for business office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Jones:  65% do not require certification</w:t>
      </w: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Phillips:  certification, HQ requires 4 year degree, plant – no certification required</w:t>
      </w: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Matthews:  nothing now. Tellers – work world experience, high school</w:t>
      </w: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Phillips:  because we have states around us that are moving their minimum wage to $15.00 per hour……moving labor out and requiring a higher skilled work force.</w:t>
      </w: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Jones:  One position open.  Will hire people depending on the work experience.  We usually get a lot of applicants when we have a position open.  Try to promote within.</w:t>
      </w: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AMT Coop Program – 2 days in class, 3 days at work</w:t>
      </w: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Madison County employment rate is very low.  It is the drug test that is killing everybody.  The biggest issue is passing the drug test.</w:t>
      </w: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Tibbs will be retiring and he has been such an asset to this team.</w:t>
      </w: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Thirty years and one month service to JSCC.</w:t>
      </w: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688A" w:rsidRDefault="00D1688A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– we are about to use some of the documentation to the curriculum, take the same math</w:t>
      </w:r>
      <w:r w:rsidR="00EA54D8">
        <w:rPr>
          <w:rFonts w:ascii="Times New Roman" w:hAnsi="Times New Roman" w:cs="Times New Roman"/>
          <w:sz w:val="24"/>
          <w:szCs w:val="24"/>
        </w:rPr>
        <w:t>:  Statistics, Finite, PreCal I</w:t>
      </w:r>
    </w:p>
    <w:p w:rsidR="00EA54D8" w:rsidRDefault="00EA54D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4D8" w:rsidRDefault="00EA54D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Phillips:  any employ that comes in an administrative position, we get a critical thinking specimen.  We are doing as a trial some critical thinking online.  </w:t>
      </w:r>
    </w:p>
    <w:p w:rsidR="00E67ED1" w:rsidRDefault="00E67ED1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525C" w:rsidRDefault="006D525C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17B" w:rsidRDefault="00A2017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C8D" w:rsidRDefault="00712C8D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05D" w:rsidRDefault="0050705D" w:rsidP="0092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4313" w:rsidRDefault="009C4313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adjourned.</w:t>
      </w:r>
    </w:p>
    <w:p w:rsidR="005D6238" w:rsidRDefault="005D6238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42B" w:rsidRDefault="009D742B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recorded by Janice Taylor.</w:t>
      </w:r>
    </w:p>
    <w:p w:rsidR="000A6F52" w:rsidRDefault="000A6F52" w:rsidP="0092462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Lunch provided by:  </w:t>
      </w:r>
      <w:r w:rsidR="00EA54D8">
        <w:rPr>
          <w:rFonts w:ascii="Times New Roman" w:hAnsi="Times New Roman" w:cs="Times New Roman"/>
          <w:sz w:val="24"/>
          <w:szCs w:val="24"/>
        </w:rPr>
        <w:t>Fazoli’s</w:t>
      </w:r>
    </w:p>
    <w:sectPr w:rsidR="000A6F52" w:rsidSect="00AB3B91">
      <w:footerReference w:type="default" r:id="rId8"/>
      <w:type w:val="continuous"/>
      <w:pgSz w:w="12240" w:h="15840" w:code="1"/>
      <w:pgMar w:top="1440" w:right="1440" w:bottom="1440" w:left="1440" w:header="720" w:footer="720" w:gutter="0"/>
      <w:paperSrc w:first="260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B2" w:rsidRDefault="005464B2" w:rsidP="00AF6E37">
      <w:pPr>
        <w:spacing w:after="0" w:line="240" w:lineRule="auto"/>
      </w:pPr>
      <w:r>
        <w:separator/>
      </w:r>
    </w:p>
  </w:endnote>
  <w:endnote w:type="continuationSeparator" w:id="0">
    <w:p w:rsidR="005464B2" w:rsidRDefault="005464B2" w:rsidP="00AF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768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304" w:rsidRDefault="00222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5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6A68" w:rsidRDefault="00616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B2" w:rsidRDefault="005464B2" w:rsidP="00AF6E37">
      <w:pPr>
        <w:spacing w:after="0" w:line="240" w:lineRule="auto"/>
      </w:pPr>
      <w:r>
        <w:separator/>
      </w:r>
    </w:p>
  </w:footnote>
  <w:footnote w:type="continuationSeparator" w:id="0">
    <w:p w:rsidR="005464B2" w:rsidRDefault="005464B2" w:rsidP="00AF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6A8F"/>
    <w:multiLevelType w:val="hybridMultilevel"/>
    <w:tmpl w:val="71401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D14B4"/>
    <w:multiLevelType w:val="hybridMultilevel"/>
    <w:tmpl w:val="04ACA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8231A"/>
    <w:multiLevelType w:val="hybridMultilevel"/>
    <w:tmpl w:val="9258AA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375E2"/>
    <w:multiLevelType w:val="hybridMultilevel"/>
    <w:tmpl w:val="43B60B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419D8"/>
    <w:multiLevelType w:val="hybridMultilevel"/>
    <w:tmpl w:val="50288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14BB4"/>
    <w:multiLevelType w:val="hybridMultilevel"/>
    <w:tmpl w:val="08ACF7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57B05"/>
    <w:multiLevelType w:val="hybridMultilevel"/>
    <w:tmpl w:val="82068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809C5"/>
    <w:multiLevelType w:val="hybridMultilevel"/>
    <w:tmpl w:val="F2AAF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F280A"/>
    <w:multiLevelType w:val="hybridMultilevel"/>
    <w:tmpl w:val="6AD880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431C3"/>
    <w:multiLevelType w:val="hybridMultilevel"/>
    <w:tmpl w:val="8668C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27"/>
    <w:rsid w:val="00000E6E"/>
    <w:rsid w:val="00055DAB"/>
    <w:rsid w:val="00083A9C"/>
    <w:rsid w:val="00090B66"/>
    <w:rsid w:val="000A6F52"/>
    <w:rsid w:val="000C615E"/>
    <w:rsid w:val="000E6BC2"/>
    <w:rsid w:val="001359FE"/>
    <w:rsid w:val="001C77C0"/>
    <w:rsid w:val="00204ED5"/>
    <w:rsid w:val="00222304"/>
    <w:rsid w:val="00241AC8"/>
    <w:rsid w:val="002E4260"/>
    <w:rsid w:val="00304523"/>
    <w:rsid w:val="0032415F"/>
    <w:rsid w:val="003258CC"/>
    <w:rsid w:val="00334FB1"/>
    <w:rsid w:val="00396DA2"/>
    <w:rsid w:val="003C15E9"/>
    <w:rsid w:val="003E060E"/>
    <w:rsid w:val="004728CF"/>
    <w:rsid w:val="004753DA"/>
    <w:rsid w:val="004B17C5"/>
    <w:rsid w:val="004C7CBC"/>
    <w:rsid w:val="004E539F"/>
    <w:rsid w:val="0050705D"/>
    <w:rsid w:val="005259A3"/>
    <w:rsid w:val="00532B98"/>
    <w:rsid w:val="005464B2"/>
    <w:rsid w:val="00546FC2"/>
    <w:rsid w:val="00547C8F"/>
    <w:rsid w:val="005B5E13"/>
    <w:rsid w:val="005D6238"/>
    <w:rsid w:val="00616A68"/>
    <w:rsid w:val="00676637"/>
    <w:rsid w:val="006B4AEF"/>
    <w:rsid w:val="006D525C"/>
    <w:rsid w:val="006F4196"/>
    <w:rsid w:val="007007D0"/>
    <w:rsid w:val="00701657"/>
    <w:rsid w:val="00712C8D"/>
    <w:rsid w:val="00736770"/>
    <w:rsid w:val="00744672"/>
    <w:rsid w:val="007623C8"/>
    <w:rsid w:val="007E6F87"/>
    <w:rsid w:val="00874D84"/>
    <w:rsid w:val="008C2DB6"/>
    <w:rsid w:val="008E582A"/>
    <w:rsid w:val="00917CBD"/>
    <w:rsid w:val="00924627"/>
    <w:rsid w:val="00965325"/>
    <w:rsid w:val="00966E4C"/>
    <w:rsid w:val="00990F96"/>
    <w:rsid w:val="0099549F"/>
    <w:rsid w:val="009B7170"/>
    <w:rsid w:val="009C4313"/>
    <w:rsid w:val="009C4C76"/>
    <w:rsid w:val="009D742B"/>
    <w:rsid w:val="00A2017B"/>
    <w:rsid w:val="00A23282"/>
    <w:rsid w:val="00AB16B9"/>
    <w:rsid w:val="00AB3B91"/>
    <w:rsid w:val="00AF6E37"/>
    <w:rsid w:val="00B23993"/>
    <w:rsid w:val="00B65248"/>
    <w:rsid w:val="00B678F9"/>
    <w:rsid w:val="00B70E05"/>
    <w:rsid w:val="00B7159F"/>
    <w:rsid w:val="00BF6E0B"/>
    <w:rsid w:val="00C03574"/>
    <w:rsid w:val="00C364E7"/>
    <w:rsid w:val="00C373BA"/>
    <w:rsid w:val="00C45A8B"/>
    <w:rsid w:val="00C56162"/>
    <w:rsid w:val="00C76A37"/>
    <w:rsid w:val="00CB6BF9"/>
    <w:rsid w:val="00D1688A"/>
    <w:rsid w:val="00D26172"/>
    <w:rsid w:val="00D6062E"/>
    <w:rsid w:val="00D82B39"/>
    <w:rsid w:val="00DB1912"/>
    <w:rsid w:val="00DC3B9B"/>
    <w:rsid w:val="00E206F7"/>
    <w:rsid w:val="00E338AB"/>
    <w:rsid w:val="00E67ED1"/>
    <w:rsid w:val="00EA54D8"/>
    <w:rsid w:val="00EA7C94"/>
    <w:rsid w:val="00ED52E9"/>
    <w:rsid w:val="00F00611"/>
    <w:rsid w:val="00F24F5F"/>
    <w:rsid w:val="00FA2BF5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E929D-3704-410D-A5D2-47F584E4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6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37"/>
  </w:style>
  <w:style w:type="paragraph" w:styleId="Footer">
    <w:name w:val="footer"/>
    <w:basedOn w:val="Normal"/>
    <w:link w:val="FooterChar"/>
    <w:uiPriority w:val="99"/>
    <w:unhideWhenUsed/>
    <w:rsid w:val="00AF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37"/>
  </w:style>
  <w:style w:type="paragraph" w:styleId="BalloonText">
    <w:name w:val="Balloon Text"/>
    <w:basedOn w:val="Normal"/>
    <w:link w:val="BalloonTextChar"/>
    <w:uiPriority w:val="99"/>
    <w:semiHidden/>
    <w:unhideWhenUsed/>
    <w:rsid w:val="00AF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D670-64F0-4332-9F91-A3532E75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Janice</dc:creator>
  <cp:lastModifiedBy>Messer, Terri</cp:lastModifiedBy>
  <cp:revision>2</cp:revision>
  <cp:lastPrinted>2015-05-14T14:15:00Z</cp:lastPrinted>
  <dcterms:created xsi:type="dcterms:W3CDTF">2016-07-25T18:05:00Z</dcterms:created>
  <dcterms:modified xsi:type="dcterms:W3CDTF">2016-07-25T18:05:00Z</dcterms:modified>
</cp:coreProperties>
</file>